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414"/>
        <w:gridCol w:w="1276"/>
        <w:gridCol w:w="1165"/>
        <w:gridCol w:w="1276"/>
        <w:gridCol w:w="2949"/>
      </w:tblGrid>
      <w:tr w:rsidR="004666D1" w:rsidRPr="004666D1" w:rsidTr="004666D1">
        <w:trPr>
          <w:trHeight w:val="4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序號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 110/05/25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發言時間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 15:30:28</w:t>
            </w:r>
          </w:p>
        </w:tc>
      </w:tr>
      <w:tr w:rsidR="004666D1" w:rsidRPr="004666D1" w:rsidTr="004666D1">
        <w:trPr>
          <w:trHeight w:val="4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發言人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 </w:t>
            </w:r>
            <w:r w:rsidRPr="004666D1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 </w:t>
            </w:r>
            <w:r w:rsidRPr="004666D1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發言人電話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 03-5722691</w:t>
            </w:r>
          </w:p>
        </w:tc>
      </w:tr>
      <w:tr w:rsidR="004666D1" w:rsidRPr="004666D1" w:rsidTr="004666D1">
        <w:trPr>
          <w:trHeight w:val="4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主旨</w:t>
            </w:r>
          </w:p>
        </w:tc>
        <w:tc>
          <w:tcPr>
            <w:tcW w:w="8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4666D1" w:rsidRDefault="004666D1" w:rsidP="004666D1">
            <w:r w:rsidRPr="004666D1">
              <w:t> </w:t>
            </w:r>
            <w:r w:rsidRPr="004666D1">
              <w:t>公告本公司處分不動產</w:t>
            </w:r>
          </w:p>
        </w:tc>
      </w:tr>
      <w:tr w:rsidR="004666D1" w:rsidRPr="004666D1" w:rsidTr="004666D1">
        <w:trPr>
          <w:trHeight w:val="4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符合條款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 xml:space="preserve">　第</w:t>
            </w:r>
            <w:r w:rsidRPr="004666D1">
              <w:t xml:space="preserve"> 20 </w:t>
            </w:r>
            <w:r w:rsidRPr="004666D1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事實發生日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 110/05/25</w:t>
            </w:r>
          </w:p>
        </w:tc>
      </w:tr>
      <w:tr w:rsidR="004666D1" w:rsidRPr="004666D1" w:rsidTr="004666D1">
        <w:trPr>
          <w:trHeight w:val="45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說明</w:t>
            </w:r>
          </w:p>
        </w:tc>
        <w:tc>
          <w:tcPr>
            <w:tcW w:w="8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66D1" w:rsidRPr="004666D1" w:rsidRDefault="004666D1" w:rsidP="004666D1">
            <w:r w:rsidRPr="004666D1">
              <w:t>1.</w:t>
            </w:r>
            <w:r w:rsidRPr="004666D1">
              <w:t>標的物之名稱及性質（如坐落台中市北區</w:t>
            </w:r>
            <w:proofErr w:type="gramStart"/>
            <w:r w:rsidRPr="004666D1">
              <w:t>ＸＸ</w:t>
            </w:r>
            <w:proofErr w:type="gramEnd"/>
            <w:r w:rsidRPr="004666D1">
              <w:t>段</w:t>
            </w:r>
            <w:proofErr w:type="gramStart"/>
            <w:r w:rsidRPr="004666D1">
              <w:t>ＸＸ</w:t>
            </w:r>
            <w:proofErr w:type="gramEnd"/>
            <w:r w:rsidRPr="004666D1">
              <w:t>小段土地）</w:t>
            </w:r>
            <w:r w:rsidRPr="004666D1">
              <w:t>:</w:t>
            </w:r>
          </w:p>
          <w:p w:rsidR="004666D1" w:rsidRPr="004666D1" w:rsidRDefault="004666D1" w:rsidP="004666D1">
            <w:r w:rsidRPr="004666D1">
              <w:t>坐落台北市大安區</w:t>
            </w:r>
            <w:proofErr w:type="gramStart"/>
            <w:r w:rsidRPr="004666D1">
              <w:t>懷生段二小</w:t>
            </w:r>
            <w:proofErr w:type="gramEnd"/>
            <w:r w:rsidRPr="004666D1">
              <w:t>段</w:t>
            </w:r>
            <w:r w:rsidRPr="004666D1">
              <w:t>222-10</w:t>
            </w:r>
            <w:r w:rsidRPr="004666D1">
              <w:t>、</w:t>
            </w:r>
            <w:r w:rsidRPr="004666D1">
              <w:t>222-11</w:t>
            </w:r>
            <w:r w:rsidRPr="004666D1">
              <w:t>、</w:t>
            </w:r>
            <w:r w:rsidRPr="004666D1">
              <w:t>227</w:t>
            </w:r>
            <w:r w:rsidRPr="004666D1">
              <w:t>地號土地暨</w:t>
            </w:r>
            <w:r w:rsidRPr="004666D1">
              <w:t>5063</w:t>
            </w:r>
            <w:r w:rsidRPr="004666D1">
              <w:t>建號建物</w:t>
            </w:r>
          </w:p>
          <w:p w:rsidR="004666D1" w:rsidRPr="004666D1" w:rsidRDefault="004666D1" w:rsidP="004666D1">
            <w:r w:rsidRPr="004666D1">
              <w:t>2.</w:t>
            </w:r>
            <w:r w:rsidRPr="004666D1">
              <w:t>事實發生日</w:t>
            </w:r>
            <w:r w:rsidRPr="004666D1">
              <w:t>:110/5/25~110/5/25</w:t>
            </w:r>
          </w:p>
          <w:p w:rsidR="004666D1" w:rsidRPr="004666D1" w:rsidRDefault="004666D1" w:rsidP="004666D1">
            <w:r w:rsidRPr="004666D1">
              <w:t>3.</w:t>
            </w:r>
            <w:r w:rsidRPr="004666D1">
              <w:t>交易單位數量（如</w:t>
            </w:r>
            <w:proofErr w:type="gramStart"/>
            <w:r w:rsidRPr="004666D1">
              <w:t>ＸＸ</w:t>
            </w:r>
            <w:proofErr w:type="gramEnd"/>
            <w:r w:rsidRPr="004666D1">
              <w:t>平方公尺，折合</w:t>
            </w:r>
            <w:proofErr w:type="gramStart"/>
            <w:r w:rsidRPr="004666D1">
              <w:t>ＸＸ</w:t>
            </w:r>
            <w:proofErr w:type="gramEnd"/>
            <w:r w:rsidRPr="004666D1">
              <w:t>坪）、每單位價格及交易總金額</w:t>
            </w:r>
            <w:r w:rsidRPr="004666D1">
              <w:t>:</w:t>
            </w:r>
          </w:p>
          <w:p w:rsidR="004666D1" w:rsidRPr="004666D1" w:rsidRDefault="004666D1" w:rsidP="004666D1">
            <w:r w:rsidRPr="004666D1">
              <w:t>土地面積</w:t>
            </w:r>
            <w:r w:rsidRPr="004666D1">
              <w:t>71.91</w:t>
            </w:r>
            <w:r w:rsidRPr="004666D1">
              <w:t>平方公尺</w:t>
            </w:r>
            <w:r w:rsidRPr="004666D1">
              <w:t>(</w:t>
            </w:r>
            <w:r w:rsidRPr="004666D1">
              <w:t>折合</w:t>
            </w:r>
            <w:r w:rsidRPr="004666D1">
              <w:t>21.77</w:t>
            </w:r>
            <w:r w:rsidRPr="004666D1">
              <w:t>坪</w:t>
            </w:r>
            <w:r w:rsidRPr="004666D1">
              <w:t>)</w:t>
            </w:r>
          </w:p>
          <w:p w:rsidR="004666D1" w:rsidRPr="004666D1" w:rsidRDefault="004666D1" w:rsidP="004666D1">
            <w:r w:rsidRPr="004666D1">
              <w:t>建物面積</w:t>
            </w:r>
            <w:r w:rsidRPr="004666D1">
              <w:t>505.80</w:t>
            </w:r>
            <w:r w:rsidRPr="004666D1">
              <w:t>平方公尺</w:t>
            </w:r>
            <w:r w:rsidRPr="004666D1">
              <w:t>(</w:t>
            </w:r>
            <w:r w:rsidRPr="004666D1">
              <w:t>折合</w:t>
            </w:r>
            <w:r w:rsidRPr="004666D1">
              <w:t>153</w:t>
            </w:r>
            <w:r w:rsidRPr="004666D1">
              <w:t>坪</w:t>
            </w:r>
            <w:r w:rsidRPr="004666D1">
              <w:t>)</w:t>
            </w:r>
          </w:p>
          <w:p w:rsidR="004666D1" w:rsidRPr="004666D1" w:rsidRDefault="004666D1" w:rsidP="004666D1">
            <w:r w:rsidRPr="004666D1">
              <w:t>土地、</w:t>
            </w:r>
            <w:proofErr w:type="gramStart"/>
            <w:r w:rsidRPr="004666D1">
              <w:t>建物暨車位</w:t>
            </w:r>
            <w:proofErr w:type="gramEnd"/>
            <w:r w:rsidRPr="004666D1">
              <w:t>交易總價新台幣</w:t>
            </w:r>
            <w:r w:rsidRPr="004666D1">
              <w:t>159,765</w:t>
            </w:r>
            <w:r w:rsidRPr="004666D1">
              <w:t>仟元</w:t>
            </w:r>
            <w:r w:rsidRPr="004666D1">
              <w:t>(</w:t>
            </w:r>
            <w:r w:rsidRPr="004666D1">
              <w:t>含稅</w:t>
            </w:r>
            <w:r w:rsidRPr="004666D1">
              <w:t>)</w:t>
            </w:r>
          </w:p>
          <w:p w:rsidR="004666D1" w:rsidRPr="004666D1" w:rsidRDefault="004666D1" w:rsidP="004666D1">
            <w:r w:rsidRPr="004666D1">
              <w:t>4.</w:t>
            </w:r>
            <w:r w:rsidRPr="004666D1">
              <w:t>交易相對人及其與公司之關係</w:t>
            </w:r>
            <w:proofErr w:type="gramStart"/>
            <w:r w:rsidRPr="004666D1">
              <w:t>（</w:t>
            </w:r>
            <w:proofErr w:type="gramEnd"/>
            <w:r w:rsidRPr="004666D1">
              <w:t>交易相對人如屬自然人，且非公司之關</w:t>
            </w:r>
          </w:p>
          <w:p w:rsidR="004666D1" w:rsidRPr="004666D1" w:rsidRDefault="004666D1" w:rsidP="004666D1">
            <w:r w:rsidRPr="004666D1">
              <w:t>係人者，得免揭露其姓名</w:t>
            </w:r>
            <w:proofErr w:type="gramStart"/>
            <w:r w:rsidRPr="004666D1">
              <w:t>）</w:t>
            </w:r>
            <w:proofErr w:type="gramEnd"/>
            <w:r w:rsidRPr="004666D1">
              <w:t>:</w:t>
            </w:r>
            <w:r w:rsidRPr="004666D1">
              <w:t>非本公司關係人</w:t>
            </w:r>
          </w:p>
          <w:p w:rsidR="004666D1" w:rsidRPr="004666D1" w:rsidRDefault="004666D1" w:rsidP="004666D1">
            <w:r w:rsidRPr="004666D1">
              <w:t>5.</w:t>
            </w:r>
            <w:r w:rsidRPr="004666D1">
              <w:t>交易相對人為關係人者，並應公告選定關係人為交易對象之原因及前次移轉之所有人、前次移轉之所有人與公司及交易相對人間相互之關係、前次移轉日期及移轉金額</w:t>
            </w:r>
            <w:r w:rsidRPr="004666D1">
              <w:t>:</w:t>
            </w:r>
            <w:r w:rsidRPr="004666D1">
              <w:t>不適用</w:t>
            </w:r>
          </w:p>
          <w:p w:rsidR="004666D1" w:rsidRPr="004666D1" w:rsidRDefault="004666D1" w:rsidP="004666D1">
            <w:r w:rsidRPr="004666D1">
              <w:t>6.</w:t>
            </w:r>
            <w:r w:rsidRPr="004666D1">
              <w:t>交易標的最近五年內所有權人曾為公司之關係人者，尚應公告關係人之取得及處分日期、價格及交易當時與公司之關係</w:t>
            </w:r>
            <w:r w:rsidRPr="004666D1">
              <w:t>:</w:t>
            </w:r>
            <w:r w:rsidRPr="004666D1">
              <w:t>不適用</w:t>
            </w:r>
          </w:p>
          <w:p w:rsidR="004666D1" w:rsidRPr="004666D1" w:rsidRDefault="004666D1" w:rsidP="004666D1">
            <w:r w:rsidRPr="004666D1">
              <w:t>7.</w:t>
            </w:r>
            <w:r w:rsidRPr="004666D1">
              <w:t>預計處分利益（或損失）（取得資產者不適用）</w:t>
            </w:r>
            <w:proofErr w:type="gramStart"/>
            <w:r w:rsidRPr="004666D1">
              <w:t>（</w:t>
            </w:r>
            <w:proofErr w:type="gramEnd"/>
            <w:r w:rsidRPr="004666D1">
              <w:t>遞延者應列表說明</w:t>
            </w:r>
          </w:p>
          <w:p w:rsidR="004666D1" w:rsidRPr="004666D1" w:rsidRDefault="004666D1" w:rsidP="004666D1">
            <w:r w:rsidRPr="004666D1">
              <w:t>認列情形</w:t>
            </w:r>
            <w:proofErr w:type="gramStart"/>
            <w:r w:rsidRPr="004666D1">
              <w:t>）</w:t>
            </w:r>
            <w:proofErr w:type="gramEnd"/>
            <w:r w:rsidRPr="004666D1">
              <w:t>:</w:t>
            </w:r>
            <w:r w:rsidRPr="004666D1">
              <w:t>預計處分利益新台幣</w:t>
            </w:r>
            <w:r w:rsidRPr="004666D1">
              <w:t>105,000</w:t>
            </w:r>
            <w:r w:rsidRPr="004666D1">
              <w:t>仟元</w:t>
            </w:r>
          </w:p>
          <w:p w:rsidR="004666D1" w:rsidRPr="004666D1" w:rsidRDefault="004666D1" w:rsidP="004666D1">
            <w:r w:rsidRPr="004666D1">
              <w:t>8.</w:t>
            </w:r>
            <w:r w:rsidRPr="004666D1">
              <w:t>交付或付款條件（含付款期間及金額）、契約限制條款及其他重要約定</w:t>
            </w:r>
          </w:p>
          <w:p w:rsidR="004666D1" w:rsidRPr="004666D1" w:rsidRDefault="004666D1" w:rsidP="004666D1">
            <w:r w:rsidRPr="004666D1">
              <w:t>事項</w:t>
            </w:r>
            <w:r w:rsidRPr="004666D1">
              <w:t>:</w:t>
            </w:r>
            <w:r w:rsidRPr="004666D1">
              <w:t>依不動產買賣契約書簽訂辦理</w:t>
            </w:r>
          </w:p>
          <w:p w:rsidR="004666D1" w:rsidRPr="004666D1" w:rsidRDefault="004666D1" w:rsidP="004666D1">
            <w:r w:rsidRPr="004666D1">
              <w:t>9.</w:t>
            </w:r>
            <w:r w:rsidRPr="004666D1">
              <w:t>本次交易之決定方式（如招標、比價或議價）、價格決定之參考依據及</w:t>
            </w:r>
          </w:p>
          <w:p w:rsidR="004666D1" w:rsidRPr="004666D1" w:rsidRDefault="004666D1" w:rsidP="004666D1">
            <w:r w:rsidRPr="004666D1">
              <w:t>決策單位</w:t>
            </w:r>
            <w:r w:rsidRPr="004666D1">
              <w:t>:</w:t>
            </w:r>
          </w:p>
          <w:p w:rsidR="004666D1" w:rsidRPr="004666D1" w:rsidRDefault="004666D1" w:rsidP="004666D1">
            <w:r w:rsidRPr="004666D1">
              <w:t>董事會授權董事長進行後續簽約、過戶及處分資產其他相關事宜</w:t>
            </w:r>
          </w:p>
          <w:p w:rsidR="004666D1" w:rsidRDefault="004666D1" w:rsidP="004666D1">
            <w:pPr>
              <w:rPr>
                <w:rFonts w:hint="eastAsia"/>
              </w:rPr>
            </w:pPr>
            <w:r w:rsidRPr="004666D1">
              <w:t>10.</w:t>
            </w:r>
            <w:r w:rsidRPr="004666D1">
              <w:t>專業估價者事務所或公司名稱及其估價金額</w:t>
            </w:r>
            <w:r w:rsidRPr="004666D1">
              <w:t>:</w:t>
            </w:r>
          </w:p>
          <w:p w:rsidR="004666D1" w:rsidRPr="004666D1" w:rsidRDefault="004666D1" w:rsidP="004666D1">
            <w:bookmarkStart w:id="0" w:name="_GoBack"/>
            <w:bookmarkEnd w:id="0"/>
            <w:r w:rsidRPr="004666D1">
              <w:t>展茂不動產估價師聯合事務所</w:t>
            </w:r>
          </w:p>
          <w:p w:rsidR="004666D1" w:rsidRPr="004666D1" w:rsidRDefault="004666D1" w:rsidP="004666D1">
            <w:r w:rsidRPr="004666D1">
              <w:t>11.</w:t>
            </w:r>
            <w:r w:rsidRPr="004666D1">
              <w:t>專業估價師姓名</w:t>
            </w:r>
            <w:r w:rsidRPr="004666D1">
              <w:t>:</w:t>
            </w:r>
            <w:r w:rsidRPr="004666D1">
              <w:t>李元邦</w:t>
            </w:r>
          </w:p>
          <w:p w:rsidR="004666D1" w:rsidRPr="004666D1" w:rsidRDefault="004666D1" w:rsidP="004666D1">
            <w:r w:rsidRPr="004666D1">
              <w:t>12.</w:t>
            </w:r>
            <w:r w:rsidRPr="004666D1">
              <w:t>專業估價師開業證書字號</w:t>
            </w:r>
            <w:r w:rsidRPr="004666D1">
              <w:t>:(109)</w:t>
            </w:r>
            <w:proofErr w:type="gramStart"/>
            <w:r w:rsidRPr="004666D1">
              <w:t>北市估字第</w:t>
            </w:r>
            <w:r w:rsidRPr="004666D1">
              <w:t>000284</w:t>
            </w:r>
            <w:r w:rsidRPr="004666D1">
              <w:t>號</w:t>
            </w:r>
            <w:proofErr w:type="gramEnd"/>
          </w:p>
          <w:p w:rsidR="004666D1" w:rsidRPr="004666D1" w:rsidRDefault="004666D1" w:rsidP="004666D1">
            <w:r w:rsidRPr="004666D1">
              <w:t>13.</w:t>
            </w:r>
            <w:r w:rsidRPr="004666D1">
              <w:t>估價報告是否為限定價格、特定價格或特殊價格</w:t>
            </w:r>
            <w:r w:rsidRPr="004666D1">
              <w:t>:</w:t>
            </w:r>
            <w:proofErr w:type="gramStart"/>
            <w:r w:rsidRPr="004666D1">
              <w:t>否或不適用</w:t>
            </w:r>
            <w:proofErr w:type="gramEnd"/>
          </w:p>
          <w:p w:rsidR="004666D1" w:rsidRPr="004666D1" w:rsidRDefault="004666D1" w:rsidP="004666D1">
            <w:r w:rsidRPr="004666D1">
              <w:t>14.</w:t>
            </w:r>
            <w:r w:rsidRPr="004666D1">
              <w:t>是否尚未取得估價報告</w:t>
            </w:r>
            <w:r w:rsidRPr="004666D1">
              <w:t>:</w:t>
            </w:r>
            <w:proofErr w:type="gramStart"/>
            <w:r w:rsidRPr="004666D1">
              <w:t>否或不適用</w:t>
            </w:r>
            <w:proofErr w:type="gramEnd"/>
          </w:p>
          <w:p w:rsidR="004666D1" w:rsidRPr="004666D1" w:rsidRDefault="004666D1" w:rsidP="004666D1">
            <w:r w:rsidRPr="004666D1">
              <w:t>15.</w:t>
            </w:r>
            <w:r w:rsidRPr="004666D1">
              <w:t>尚未取得估價報告之原因</w:t>
            </w:r>
            <w:r w:rsidRPr="004666D1">
              <w:t>:</w:t>
            </w:r>
            <w:r w:rsidRPr="004666D1">
              <w:t>不適用</w:t>
            </w:r>
          </w:p>
          <w:p w:rsidR="004666D1" w:rsidRPr="004666D1" w:rsidRDefault="004666D1" w:rsidP="004666D1">
            <w:r w:rsidRPr="004666D1">
              <w:t>16.</w:t>
            </w:r>
            <w:r w:rsidRPr="004666D1">
              <w:t>估價結果有重大差異時，其差異原因及會計師意見</w:t>
            </w:r>
            <w:r w:rsidRPr="004666D1">
              <w:t>:</w:t>
            </w:r>
            <w:r w:rsidRPr="004666D1">
              <w:t>不適用</w:t>
            </w:r>
          </w:p>
          <w:p w:rsidR="004666D1" w:rsidRPr="004666D1" w:rsidRDefault="004666D1" w:rsidP="004666D1">
            <w:r w:rsidRPr="004666D1">
              <w:t>17.</w:t>
            </w:r>
            <w:r w:rsidRPr="004666D1">
              <w:t>會計師事務所名稱</w:t>
            </w:r>
            <w:r w:rsidRPr="004666D1">
              <w:t>:</w:t>
            </w:r>
            <w:r w:rsidRPr="004666D1">
              <w:t>不適用</w:t>
            </w:r>
          </w:p>
          <w:p w:rsidR="004666D1" w:rsidRPr="004666D1" w:rsidRDefault="004666D1" w:rsidP="004666D1">
            <w:r w:rsidRPr="004666D1">
              <w:t>18.</w:t>
            </w:r>
            <w:r w:rsidRPr="004666D1">
              <w:t>會計師姓名</w:t>
            </w:r>
            <w:r w:rsidRPr="004666D1">
              <w:t>:</w:t>
            </w:r>
            <w:r w:rsidRPr="004666D1">
              <w:t>不適用</w:t>
            </w:r>
          </w:p>
          <w:p w:rsidR="004666D1" w:rsidRPr="004666D1" w:rsidRDefault="004666D1" w:rsidP="004666D1">
            <w:r w:rsidRPr="004666D1">
              <w:t>19.</w:t>
            </w:r>
            <w:r w:rsidRPr="004666D1">
              <w:t>會計師開業證書字號</w:t>
            </w:r>
            <w:r w:rsidRPr="004666D1">
              <w:t>:</w:t>
            </w:r>
            <w:r w:rsidRPr="004666D1">
              <w:t>不適用</w:t>
            </w:r>
          </w:p>
          <w:p w:rsidR="004666D1" w:rsidRPr="004666D1" w:rsidRDefault="004666D1" w:rsidP="004666D1">
            <w:r w:rsidRPr="004666D1">
              <w:t>20.</w:t>
            </w:r>
            <w:r w:rsidRPr="004666D1">
              <w:t>經紀人及經紀費用</w:t>
            </w:r>
            <w:r w:rsidRPr="004666D1">
              <w:t>:</w:t>
            </w:r>
            <w:r w:rsidRPr="004666D1">
              <w:t>信義全球資產管理</w:t>
            </w:r>
            <w:r w:rsidRPr="004666D1">
              <w:t>(</w:t>
            </w:r>
            <w:r w:rsidRPr="004666D1">
              <w:t>股</w:t>
            </w:r>
            <w:r w:rsidRPr="004666D1">
              <w:t>)</w:t>
            </w:r>
            <w:r w:rsidRPr="004666D1">
              <w:t>公司</w:t>
            </w:r>
            <w:r w:rsidRPr="004666D1">
              <w:t xml:space="preserve"> </w:t>
            </w:r>
          </w:p>
          <w:p w:rsidR="004666D1" w:rsidRPr="004666D1" w:rsidRDefault="004666D1" w:rsidP="004666D1">
            <w:r w:rsidRPr="004666D1">
              <w:lastRenderedPageBreak/>
              <w:t>依契約書約定</w:t>
            </w:r>
          </w:p>
          <w:p w:rsidR="004666D1" w:rsidRPr="004666D1" w:rsidRDefault="004666D1" w:rsidP="004666D1">
            <w:r w:rsidRPr="004666D1">
              <w:t>21.</w:t>
            </w:r>
            <w:r w:rsidRPr="004666D1">
              <w:t>取得或處分之具體目的或用途</w:t>
            </w:r>
            <w:r w:rsidRPr="004666D1">
              <w:t>:</w:t>
            </w:r>
            <w:r w:rsidRPr="004666D1">
              <w:t>活化與提升不動產效益</w:t>
            </w:r>
          </w:p>
          <w:p w:rsidR="004666D1" w:rsidRPr="004666D1" w:rsidRDefault="004666D1" w:rsidP="004666D1">
            <w:r w:rsidRPr="004666D1">
              <w:t>22.</w:t>
            </w:r>
            <w:r w:rsidRPr="004666D1">
              <w:t>本次交易表示異議之董事之意見</w:t>
            </w:r>
            <w:r w:rsidRPr="004666D1">
              <w:t>:</w:t>
            </w:r>
            <w:r w:rsidRPr="004666D1">
              <w:t>不適用</w:t>
            </w:r>
          </w:p>
          <w:p w:rsidR="004666D1" w:rsidRPr="004666D1" w:rsidRDefault="004666D1" w:rsidP="004666D1">
            <w:r w:rsidRPr="004666D1">
              <w:t>23.</w:t>
            </w:r>
            <w:r w:rsidRPr="004666D1">
              <w:t>本次交易為關係人交易</w:t>
            </w:r>
            <w:r w:rsidRPr="004666D1">
              <w:t>:</w:t>
            </w:r>
            <w:proofErr w:type="gramStart"/>
            <w:r w:rsidRPr="004666D1">
              <w:t>否</w:t>
            </w:r>
            <w:proofErr w:type="gramEnd"/>
          </w:p>
          <w:p w:rsidR="004666D1" w:rsidRDefault="004666D1" w:rsidP="004666D1">
            <w:pPr>
              <w:rPr>
                <w:rFonts w:hint="eastAsia"/>
              </w:rPr>
            </w:pPr>
            <w:r w:rsidRPr="004666D1">
              <w:t>24.</w:t>
            </w:r>
            <w:r w:rsidRPr="004666D1">
              <w:t>董事會通過日期</w:t>
            </w:r>
            <w:r w:rsidRPr="004666D1">
              <w:t>:</w:t>
            </w:r>
          </w:p>
          <w:p w:rsidR="004666D1" w:rsidRPr="004666D1" w:rsidRDefault="004666D1" w:rsidP="004666D1">
            <w:r w:rsidRPr="004666D1">
              <w:t>民國</w:t>
            </w:r>
            <w:r w:rsidRPr="004666D1">
              <w:t>110</w:t>
            </w:r>
            <w:r w:rsidRPr="004666D1">
              <w:t>年</w:t>
            </w:r>
            <w:r w:rsidRPr="004666D1">
              <w:t>5</w:t>
            </w:r>
            <w:r w:rsidRPr="004666D1">
              <w:t>月</w:t>
            </w:r>
            <w:r w:rsidRPr="004666D1">
              <w:t>6</w:t>
            </w:r>
            <w:r w:rsidRPr="004666D1">
              <w:t>日經董事會通過</w:t>
            </w:r>
          </w:p>
          <w:p w:rsidR="004666D1" w:rsidRDefault="004666D1" w:rsidP="004666D1">
            <w:pPr>
              <w:rPr>
                <w:rFonts w:hint="eastAsia"/>
              </w:rPr>
            </w:pPr>
            <w:r w:rsidRPr="004666D1">
              <w:t>25.</w:t>
            </w:r>
            <w:r w:rsidRPr="004666D1">
              <w:t>監察人承認或審計委員會同意日期</w:t>
            </w:r>
            <w:r w:rsidRPr="004666D1">
              <w:t>:</w:t>
            </w:r>
          </w:p>
          <w:p w:rsidR="004666D1" w:rsidRPr="004666D1" w:rsidRDefault="004666D1" w:rsidP="004666D1">
            <w:r w:rsidRPr="004666D1">
              <w:t>民國</w:t>
            </w:r>
            <w:r w:rsidRPr="004666D1">
              <w:t>110</w:t>
            </w:r>
            <w:r w:rsidRPr="004666D1">
              <w:t>年</w:t>
            </w:r>
            <w:r w:rsidRPr="004666D1">
              <w:t>5</w:t>
            </w:r>
            <w:r w:rsidRPr="004666D1">
              <w:t>月</w:t>
            </w:r>
            <w:r w:rsidRPr="004666D1">
              <w:t>6</w:t>
            </w:r>
            <w:r w:rsidRPr="004666D1">
              <w:t>日經審計委員會通過</w:t>
            </w:r>
          </w:p>
          <w:p w:rsidR="004666D1" w:rsidRPr="004666D1" w:rsidRDefault="004666D1" w:rsidP="004666D1">
            <w:r w:rsidRPr="004666D1">
              <w:t>26.</w:t>
            </w:r>
            <w:r w:rsidRPr="004666D1">
              <w:t>本次交易係向關係人取得不動產或其使用權資產</w:t>
            </w:r>
            <w:r w:rsidRPr="004666D1">
              <w:t>:</w:t>
            </w:r>
            <w:proofErr w:type="gramStart"/>
            <w:r w:rsidRPr="004666D1">
              <w:t>否</w:t>
            </w:r>
            <w:proofErr w:type="gramEnd"/>
          </w:p>
          <w:p w:rsidR="004666D1" w:rsidRPr="004666D1" w:rsidRDefault="004666D1" w:rsidP="004666D1">
            <w:r w:rsidRPr="004666D1">
              <w:t>27.</w:t>
            </w:r>
            <w:r w:rsidRPr="004666D1">
              <w:t>依「公開發行公司取得或處分資產處理準則」第十六條規定</w:t>
            </w:r>
          </w:p>
          <w:p w:rsidR="004666D1" w:rsidRPr="004666D1" w:rsidRDefault="004666D1" w:rsidP="004666D1">
            <w:r w:rsidRPr="004666D1">
              <w:t>評估之價格</w:t>
            </w:r>
            <w:r w:rsidRPr="004666D1">
              <w:t>:</w:t>
            </w:r>
            <w:r w:rsidRPr="004666D1">
              <w:t>不適用</w:t>
            </w:r>
          </w:p>
          <w:p w:rsidR="004666D1" w:rsidRPr="004666D1" w:rsidRDefault="004666D1" w:rsidP="004666D1">
            <w:r w:rsidRPr="004666D1">
              <w:t>28.</w:t>
            </w:r>
            <w:r w:rsidRPr="004666D1">
              <w:t>依前項評估之價格較交易價格為低者，依同準則第十七條規</w:t>
            </w:r>
          </w:p>
          <w:p w:rsidR="004666D1" w:rsidRPr="004666D1" w:rsidRDefault="004666D1" w:rsidP="004666D1">
            <w:r w:rsidRPr="004666D1">
              <w:t>定評估之價格</w:t>
            </w:r>
            <w:r w:rsidRPr="004666D1">
              <w:t>:</w:t>
            </w:r>
            <w:r w:rsidRPr="004666D1">
              <w:t>不適用</w:t>
            </w:r>
          </w:p>
          <w:p w:rsidR="00000000" w:rsidRPr="004666D1" w:rsidRDefault="004666D1" w:rsidP="004666D1">
            <w:r w:rsidRPr="004666D1">
              <w:t>29.</w:t>
            </w:r>
            <w:proofErr w:type="gramStart"/>
            <w:r w:rsidRPr="004666D1">
              <w:t>其他敘</w:t>
            </w:r>
            <w:proofErr w:type="gramEnd"/>
            <w:r w:rsidRPr="004666D1">
              <w:t>明事項</w:t>
            </w:r>
            <w:r w:rsidRPr="004666D1">
              <w:t>:</w:t>
            </w:r>
            <w:r w:rsidRPr="004666D1">
              <w:t>無</w:t>
            </w:r>
          </w:p>
        </w:tc>
      </w:tr>
    </w:tbl>
    <w:p w:rsidR="00B917BC" w:rsidRDefault="00B917BC"/>
    <w:sectPr w:rsidR="00B917BC" w:rsidSect="004666D1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1"/>
    <w:rsid w:val="004666D1"/>
    <w:rsid w:val="00B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2021-06-04T08:17:00Z</dcterms:created>
  <dcterms:modified xsi:type="dcterms:W3CDTF">2021-06-04T08:19:00Z</dcterms:modified>
</cp:coreProperties>
</file>