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E4E1B" w:rsidRPr="005E4E1B" w:rsidTr="005E4E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</w:p>
        </w:tc>
      </w:tr>
    </w:tbl>
    <w:p w:rsidR="005E4E1B" w:rsidRPr="005E4E1B" w:rsidRDefault="005E4E1B" w:rsidP="005E4E1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14CD5" w:rsidRPr="00014CD5" w:rsidTr="00014C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CD5" w:rsidRPr="00014CD5" w:rsidRDefault="00014CD5" w:rsidP="00014CD5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</w:rPr>
            </w:pPr>
          </w:p>
        </w:tc>
      </w:tr>
    </w:tbl>
    <w:p w:rsidR="00014CD5" w:rsidRPr="00014CD5" w:rsidRDefault="00014CD5" w:rsidP="00014CD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521" w:type="dxa"/>
        <w:jc w:val="center"/>
        <w:tblInd w:w="-694" w:type="dxa"/>
        <w:shd w:val="clear" w:color="auto" w:fill="FFFFFF"/>
        <w:tblLook w:val="04A0" w:firstRow="1" w:lastRow="0" w:firstColumn="1" w:lastColumn="0" w:noHBand="0" w:noVBand="1"/>
      </w:tblPr>
      <w:tblGrid>
        <w:gridCol w:w="1646"/>
        <w:gridCol w:w="838"/>
        <w:gridCol w:w="1374"/>
        <w:gridCol w:w="1225"/>
        <w:gridCol w:w="1374"/>
        <w:gridCol w:w="3064"/>
      </w:tblGrid>
      <w:tr w:rsidR="00A55A6F" w:rsidTr="00A55A6F">
        <w:trPr>
          <w:trHeight w:val="450"/>
          <w:jc w:val="center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 w:rsidP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109/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11</w:t>
            </w: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/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1</w:t>
            </w: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6F6F6"/>
              </w:rPr>
              <w:t>17:11:49</w:t>
            </w:r>
          </w:p>
        </w:tc>
      </w:tr>
      <w:tr w:rsidR="00A55A6F" w:rsidTr="00A55A6F">
        <w:trPr>
          <w:trHeight w:val="450"/>
          <w:jc w:val="center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發言</w:t>
            </w:r>
            <w:bookmarkStart w:id="0" w:name="_GoBack"/>
            <w:bookmarkEnd w:id="0"/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人電話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03-5722691</w:t>
            </w:r>
          </w:p>
        </w:tc>
      </w:tr>
      <w:tr w:rsidR="00A55A6F" w:rsidTr="00A55A6F">
        <w:trPr>
          <w:trHeight w:val="450"/>
          <w:jc w:val="center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7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Pr="00A55A6F" w:rsidRDefault="00A55A6F" w:rsidP="00A55A6F">
            <w:pPr>
              <w:widowControl/>
              <w:shd w:val="clear" w:color="auto" w:fill="EBEB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A55A6F">
              <w:rPr>
                <w:rFonts w:ascii="Arial" w:eastAsia="細明體" w:hAnsi="Arial" w:cs="Arial"/>
                <w:color w:val="333333"/>
                <w:kern w:val="0"/>
                <w:szCs w:val="24"/>
              </w:rPr>
              <w:t>公告本公司</w:t>
            </w:r>
            <w:r w:rsidRPr="00A55A6F">
              <w:rPr>
                <w:rFonts w:ascii="Arial" w:eastAsia="細明體" w:hAnsi="Arial" w:cs="Arial"/>
                <w:color w:val="333333"/>
                <w:kern w:val="0"/>
                <w:szCs w:val="24"/>
              </w:rPr>
              <w:t>109</w:t>
            </w:r>
            <w:r w:rsidRPr="00A55A6F">
              <w:rPr>
                <w:rFonts w:ascii="Arial" w:eastAsia="細明體" w:hAnsi="Arial" w:cs="Arial"/>
                <w:color w:val="333333"/>
                <w:kern w:val="0"/>
                <w:szCs w:val="24"/>
              </w:rPr>
              <w:t>年第</w:t>
            </w:r>
            <w:r w:rsidRPr="00A55A6F">
              <w:rPr>
                <w:rFonts w:ascii="Arial" w:eastAsia="細明體" w:hAnsi="Arial" w:cs="Arial"/>
                <w:color w:val="333333"/>
                <w:kern w:val="0"/>
                <w:szCs w:val="24"/>
              </w:rPr>
              <w:t>3</w:t>
            </w:r>
            <w:r w:rsidRPr="00A55A6F">
              <w:rPr>
                <w:rFonts w:ascii="Arial" w:eastAsia="細明體" w:hAnsi="Arial" w:cs="Arial"/>
                <w:color w:val="333333"/>
                <w:kern w:val="0"/>
                <w:szCs w:val="24"/>
              </w:rPr>
              <w:t>季合併財務報告提報董事</w:t>
            </w:r>
          </w:p>
        </w:tc>
      </w:tr>
      <w:tr w:rsidR="00A55A6F" w:rsidTr="00A55A6F">
        <w:trPr>
          <w:trHeight w:val="450"/>
          <w:jc w:val="center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 w:rsidP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6F6F6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 w:rsidP="00A55A6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109/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11</w:t>
            </w:r>
            <w:r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/1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 w:val="23"/>
                <w:szCs w:val="23"/>
              </w:rPr>
              <w:t>2</w:t>
            </w:r>
          </w:p>
        </w:tc>
      </w:tr>
      <w:tr w:rsidR="00A55A6F" w:rsidTr="00A55A6F">
        <w:trPr>
          <w:trHeight w:val="450"/>
          <w:jc w:val="center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Default="00A55A6F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7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1.財務報告提報董事會或經董事會決議日期:109/11/12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2.審計委員會通過財務報告日期:109/11/12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3.財務報告年季:109年第3季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4.報導期間累計營業收入(仟元):121,718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5.報導期間累計營業毛利(損) (仟元):84,484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6.報導期間累計營業淨利(損) (仟元): (13,577)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7.報導期間累計稅前淨利(損) (仟元): (8,468)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8.報導期間歸屬於母公司累計淨利(損) (仟元): (5,916)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9.報導期間累計基本每股盈餘(損失) (元):(0.18)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10.報導期間期末總資產(仟元):572,460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11.報導期間期末總負債(仟元):62,279</w:t>
            </w:r>
          </w:p>
          <w:p w:rsidR="00A55A6F" w:rsidRPr="00014CD5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12.報導期間期末歸屬於母公司業主之權益(仟元):510,181</w:t>
            </w:r>
          </w:p>
          <w:p w:rsidR="00A55A6F" w:rsidRDefault="00A55A6F" w:rsidP="00A55A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014CD5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13.其他應敘明事項:無</w:t>
            </w:r>
          </w:p>
        </w:tc>
      </w:tr>
    </w:tbl>
    <w:p w:rsidR="00CB4FD9" w:rsidRPr="005E4E1B" w:rsidRDefault="00CB4FD9" w:rsidP="00CB4FD9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</w:p>
    <w:sectPr w:rsidR="00CB4FD9" w:rsidRPr="005E4E1B" w:rsidSect="00CB4FD9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D9" w:rsidRDefault="00CB4FD9" w:rsidP="00CB4FD9">
      <w:r>
        <w:separator/>
      </w:r>
    </w:p>
  </w:endnote>
  <w:endnote w:type="continuationSeparator" w:id="0">
    <w:p w:rsidR="00CB4FD9" w:rsidRDefault="00CB4FD9" w:rsidP="00C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D9" w:rsidRDefault="00CB4FD9" w:rsidP="00CB4FD9">
      <w:r>
        <w:separator/>
      </w:r>
    </w:p>
  </w:footnote>
  <w:footnote w:type="continuationSeparator" w:id="0">
    <w:p w:rsidR="00CB4FD9" w:rsidRDefault="00CB4FD9" w:rsidP="00CB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84"/>
    <w:rsid w:val="00014CD5"/>
    <w:rsid w:val="000F1931"/>
    <w:rsid w:val="004E12BF"/>
    <w:rsid w:val="004E7F59"/>
    <w:rsid w:val="005B4C8C"/>
    <w:rsid w:val="005E4E1B"/>
    <w:rsid w:val="00775847"/>
    <w:rsid w:val="00A55A6F"/>
    <w:rsid w:val="00B61C86"/>
    <w:rsid w:val="00C6423C"/>
    <w:rsid w:val="00CB4FD9"/>
    <w:rsid w:val="00E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4F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4F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4F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4F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4</cp:revision>
  <dcterms:created xsi:type="dcterms:W3CDTF">2020-11-12T09:17:00Z</dcterms:created>
  <dcterms:modified xsi:type="dcterms:W3CDTF">2020-11-12T09:23:00Z</dcterms:modified>
</cp:coreProperties>
</file>