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F06CAA" w:rsidRPr="00F06CAA" w:rsidTr="00F06CA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  <w:tr w:rsidR="00F06CAA" w:rsidRPr="00F06CAA" w:rsidTr="00F06CA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23"/>
                <w:szCs w:val="23"/>
              </w:rPr>
            </w:pPr>
          </w:p>
        </w:tc>
      </w:tr>
    </w:tbl>
    <w:p w:rsidR="00F06CAA" w:rsidRPr="00F06CAA" w:rsidRDefault="00F06CAA" w:rsidP="00F06CA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9356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1108"/>
        <w:gridCol w:w="1094"/>
        <w:gridCol w:w="1130"/>
        <w:gridCol w:w="1094"/>
        <w:gridCol w:w="3579"/>
      </w:tblGrid>
      <w:tr w:rsidR="00F06CAA" w:rsidRPr="00F06CAA" w:rsidTr="00F06CA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107/06/13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16:33:45</w:t>
            </w:r>
          </w:p>
        </w:tc>
      </w:tr>
      <w:tr w:rsidR="00F06CAA" w:rsidRPr="00F06CAA" w:rsidTr="00F06CAA">
        <w:tc>
          <w:tcPr>
            <w:tcW w:w="1351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3579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03-5722691</w:t>
            </w:r>
          </w:p>
        </w:tc>
      </w:tr>
      <w:tr w:rsidR="00F06CAA" w:rsidRPr="00F06CAA" w:rsidTr="00F06CAA">
        <w:tc>
          <w:tcPr>
            <w:tcW w:w="1351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8005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 公告股東會決議配發現金股利之配息基準日相關事宜</w:t>
            </w:r>
          </w:p>
        </w:tc>
      </w:tr>
      <w:tr w:rsidR="00F06CAA" w:rsidRPr="00F06CAA" w:rsidTr="00F06CAA">
        <w:tc>
          <w:tcPr>
            <w:tcW w:w="1351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　第 14 款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5803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 107/06/13 </w:t>
            </w:r>
          </w:p>
        </w:tc>
      </w:tr>
      <w:tr w:rsidR="00F06CAA" w:rsidRPr="00F06CAA" w:rsidTr="00F06CAA">
        <w:tc>
          <w:tcPr>
            <w:tcW w:w="1351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8005" w:type="dxa"/>
            <w:gridSpan w:val="5"/>
            <w:tcBorders>
              <w:top w:val="single" w:sz="6" w:space="0" w:color="FFFFFF"/>
              <w:left w:val="single" w:sz="6" w:space="0" w:color="E5E5E5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1.董事會、股東會決議或公司決定日期:107/06/13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2.除權、息類別（請填入「除權」、「除息」或「除權息」）:除息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3.發放股利種類及金額:現金股利：NT$10,247,913元(每股配發現金0.32元)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4.除權（息）交易日:107/07/03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5.最後過戶日:107/07/04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6.停止過戶起始日期:107/07/05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7.停止過戶截止日期:107/07/09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8.除權（息）基準日:107/07/09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9.其他應敘明事項:(1)本次現金股利按分配比例計算至元為止，元以下捨去，不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足一元之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畸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零款合計數，由小數點數字自大至小及戶號由前至後順序調整，至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符合現金股利分配總額。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(2)現金股利預計於107年7月30日以匯款或掛號郵寄支票方式發放，匯費及郵費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由股東自行負擔。貴股東之現金股利帳號如未辦理變更、撤銷以致退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匯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，需自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行負擔退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匯改寄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支票之郵資費用。</w:t>
            </w:r>
          </w:p>
        </w:tc>
      </w:tr>
    </w:tbl>
    <w:p w:rsidR="00F06CAA" w:rsidRDefault="00F06CAA">
      <w:pPr>
        <w:rPr>
          <w:rFonts w:hint="eastAsia"/>
        </w:rPr>
      </w:pPr>
    </w:p>
    <w:p w:rsidR="00F06CAA" w:rsidRDefault="00F06CAA">
      <w:pPr>
        <w:widowControl/>
      </w:pPr>
      <w:r>
        <w:br w:type="page"/>
      </w:r>
    </w:p>
    <w:tbl>
      <w:tblPr>
        <w:tblW w:w="935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368"/>
        <w:gridCol w:w="1137"/>
        <w:gridCol w:w="1137"/>
        <w:gridCol w:w="1137"/>
        <w:gridCol w:w="3443"/>
      </w:tblGrid>
      <w:tr w:rsidR="00F06CAA" w:rsidRPr="00F06CAA" w:rsidTr="00F06CA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lastRenderedPageBreak/>
              <w:t>序號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107/06/13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16:34:20</w:t>
            </w:r>
          </w:p>
        </w:tc>
      </w:tr>
      <w:tr w:rsidR="00F06CAA" w:rsidRPr="00F06CAA" w:rsidTr="00F06CAA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135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03-5722691</w:t>
            </w:r>
          </w:p>
        </w:tc>
      </w:tr>
      <w:tr w:rsidR="00F06CAA" w:rsidRPr="00F06CAA" w:rsidTr="00F06CAA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8222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一○七年股東常會重要決議事項公告</w:t>
            </w:r>
          </w:p>
        </w:tc>
      </w:tr>
      <w:tr w:rsidR="00F06CAA" w:rsidRPr="00F06CAA" w:rsidTr="00F06CAA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135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　第 18 款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5716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 107/06/13 </w:t>
            </w:r>
          </w:p>
        </w:tc>
      </w:tr>
      <w:tr w:rsidR="00F06CAA" w:rsidRPr="00F06CAA" w:rsidTr="00F06CAA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8222" w:type="dxa"/>
            <w:gridSpan w:val="5"/>
            <w:tcBorders>
              <w:top w:val="single" w:sz="6" w:space="0" w:color="FFFFFF"/>
              <w:left w:val="single" w:sz="6" w:space="0" w:color="E5E5E5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1.股東常會日期:107/06/13</w:t>
            </w:r>
          </w:p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2.重要決議事項一、盈餘分配或盈虧撥補:通過承認民國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106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年度盈餘分配之議案。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3.重要決議事項二、章程修訂:通過修訂「公司章程」案。</w:t>
            </w:r>
          </w:p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4.重要決議事項三、營業報告書及財務報表:通過承認民國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106</w:t>
            </w:r>
            <w:proofErr w:type="gramEnd"/>
            <w:r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年度之營業報告</w:t>
            </w: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及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財務報表案。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5.重要決議事項四、董監事選舉: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當選名單如下：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董事:雨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投資(股)公司(代表人：蔡義泰)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董事:雨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投資(股)公司(代表人：史靜芬)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董事:雨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投資(股)公司(代表人：陳建誠)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深梅投資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(股)公司(代表人：蔡義興)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有限公司(代表人：林世釧)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董事: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有限公司(代表人：傅志忠)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獨立董事:傅幼軒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獨立董事:</w:t>
            </w:r>
            <w:proofErr w:type="gramStart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孝先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獨立董事:蘇淑津</w:t>
            </w:r>
          </w:p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6.重要決議事項五、其他事項: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通過追認庫藏股以低於實際平均買回價格轉讓</w:t>
            </w:r>
            <w:proofErr w:type="gramStart"/>
            <w:r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予</w:t>
            </w: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工案</w:t>
            </w:r>
            <w:proofErr w:type="gramEnd"/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。</w:t>
            </w:r>
          </w:p>
          <w:p w:rsidR="00F06CAA" w:rsidRPr="00F06CAA" w:rsidRDefault="00F06CAA" w:rsidP="00F06CAA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7.其他應敘明事項:無</w:t>
            </w:r>
          </w:p>
        </w:tc>
      </w:tr>
    </w:tbl>
    <w:p w:rsidR="00F06CAA" w:rsidRDefault="00F06CAA"/>
    <w:p w:rsidR="00F06CAA" w:rsidRDefault="00F06CAA">
      <w:pPr>
        <w:widowControl/>
      </w:pPr>
      <w:r>
        <w:br w:type="page"/>
      </w:r>
    </w:p>
    <w:p w:rsidR="00F06CAA" w:rsidRDefault="00F06CAA">
      <w:pPr>
        <w:rPr>
          <w:rFonts w:hint="eastAsia"/>
        </w:rPr>
      </w:pPr>
    </w:p>
    <w:p w:rsidR="00F06CAA" w:rsidRDefault="00F06CAA">
      <w:pPr>
        <w:rPr>
          <w:rFonts w:hint="eastAsia"/>
        </w:rPr>
      </w:pPr>
    </w:p>
    <w:tbl>
      <w:tblPr>
        <w:tblW w:w="10349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644"/>
        <w:gridCol w:w="1171"/>
        <w:gridCol w:w="1171"/>
        <w:gridCol w:w="1171"/>
        <w:gridCol w:w="3774"/>
      </w:tblGrid>
      <w:tr w:rsidR="00F06CAA" w:rsidRPr="00F06CAA" w:rsidTr="00F06C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107/06/13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16:35:28</w:t>
            </w:r>
          </w:p>
        </w:tc>
      </w:tr>
      <w:tr w:rsidR="00F06CAA" w:rsidRPr="00F06CAA" w:rsidTr="00F06CAA">
        <w:tc>
          <w:tcPr>
            <w:tcW w:w="141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158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364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03-5722691</w:t>
            </w:r>
          </w:p>
        </w:tc>
      </w:tr>
      <w:tr w:rsidR="00F06CAA" w:rsidRPr="00F06CAA" w:rsidTr="00F06CAA">
        <w:tc>
          <w:tcPr>
            <w:tcW w:w="141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8931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 公告本公司董事任期屆滿改選相關事宜</w:t>
            </w:r>
          </w:p>
        </w:tc>
      </w:tr>
      <w:tr w:rsidR="00F06CAA" w:rsidRPr="00F06CAA" w:rsidTr="00F06CAA">
        <w:tc>
          <w:tcPr>
            <w:tcW w:w="141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158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　第 6 款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6110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 107/06/13 </w:t>
            </w:r>
          </w:p>
        </w:tc>
      </w:tr>
      <w:tr w:rsidR="00F06CAA" w:rsidRPr="00F06CAA" w:rsidTr="00F06CAA">
        <w:tc>
          <w:tcPr>
            <w:tcW w:w="141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8931" w:type="dxa"/>
            <w:gridSpan w:val="5"/>
            <w:tcBorders>
              <w:top w:val="single" w:sz="6" w:space="0" w:color="FFFFFF"/>
              <w:left w:val="single" w:sz="6" w:space="0" w:color="E5E5E5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1.發生變動日期:107/06/13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2.選任或變動人員別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（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請輸入法人董事、法人監察人、獨立董事、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自然人董事或自然人監察人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）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:法人董事、獨立董事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3.舊任者職稱、姓名及簡歷: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投資(股)公司代表人:蔡義泰-蒙恬科技(股)公司總經理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投資(股)公司代表人:史靜芬-蒙恬科技(股)公司營運長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投資(股)公司代表人:陳建誠-蒙恬科技(股)公司副總經理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深梅投資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(股)公司代表人:蔡義興-中山大學企管系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有限公司代表人:林世釧-點通科技(股)副總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有限公司代表人:傅志忠-清大資科所博士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獨立董事:楊千-交通大學經營管理研究所所長暨EMBA執行長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獨立董事:傅幼軒-元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太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科技總經理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孝先-工研院資訊與通訊研究所副所長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4.新任者職稱、姓名及簡歷: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投資(股)公司代表人:蔡義泰-蒙恬科技(股)公司總經理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投資(股)公司代表人:史靜芬-蒙恬科技(股)公司營運長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投資(股)公司代表人:陳建誠-蒙恬科技(股)公司副總經理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深梅投資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(股)公司代表人:蔡義興-中山大學企管系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有限公司代表人:林世釧-點通科技(股)副總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有限公司代表人:傅志忠-清大資科所博士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獨立董事:傅幼軒-元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太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科技總經理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孝先-工研院資訊與通訊研究所副所長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獨立董事:蘇淑津-佳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世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達技術長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5.異動情形（請輸入「辭職」、「解任」、「任期屆滿」或「新任」）:任期屆滿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6.異動原因:任期屆滿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7.新任者選任時持股數: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董事: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投資(股)公司代表人:蔡義泰-4,010,172股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投資(股)公司代表人:史靜芬-4,010,172股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雨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杰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投資(股)公司代表人:陳建誠-4,010,172股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深梅投資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(股)公司代表人:蔡義興-971,546股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有限公司代表人:林世釧-2,353,626股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lastRenderedPageBreak/>
              <w:t>酌見投資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有限公司代表人:傅志忠-2,353,626股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獨立董事: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蘇淑津-0股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傅幼軒-0股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孝先-16,515股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8.原任期（例xx/xx/xx ~ xx/xx/xx）:104/07/12~107/07/11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9.新任生效日期:107/07/12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10.同任期董事變動比率:全面改選不適用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11.同任期獨立董事變動比率:全面改選不適用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12.同任期監察人變動比率:不適用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13.屬三分之一以上董事發生變動（請輸入是或否）: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否</w:t>
            </w:r>
            <w:proofErr w:type="gramEnd"/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14.其他應敘明事項:無</w:t>
            </w:r>
          </w:p>
        </w:tc>
      </w:tr>
    </w:tbl>
    <w:p w:rsidR="00F06CAA" w:rsidRDefault="00F06CAA">
      <w:pPr>
        <w:rPr>
          <w:rFonts w:ascii="標楷體" w:eastAsia="標楷體" w:hAnsi="標楷體" w:hint="eastAsia"/>
          <w:sz w:val="22"/>
        </w:rPr>
      </w:pPr>
    </w:p>
    <w:p w:rsidR="00F06CAA" w:rsidRDefault="00F06CAA">
      <w:pPr>
        <w:rPr>
          <w:rFonts w:ascii="標楷體" w:eastAsia="標楷體" w:hAnsi="標楷體" w:hint="eastAsia"/>
          <w:sz w:val="22"/>
        </w:rPr>
      </w:pPr>
    </w:p>
    <w:tbl>
      <w:tblPr>
        <w:tblW w:w="10349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8"/>
        <w:gridCol w:w="1634"/>
        <w:gridCol w:w="1342"/>
        <w:gridCol w:w="1275"/>
        <w:gridCol w:w="1134"/>
        <w:gridCol w:w="3686"/>
      </w:tblGrid>
      <w:tr w:rsidR="00F06CAA" w:rsidRPr="00F06CAA" w:rsidTr="00F06CA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107/06/13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16:36:02</w:t>
            </w:r>
          </w:p>
        </w:tc>
      </w:tr>
      <w:tr w:rsidR="00F06CAA" w:rsidRPr="00F06CAA" w:rsidTr="00F06CAA">
        <w:tc>
          <w:tcPr>
            <w:tcW w:w="127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1634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134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03-5722691</w:t>
            </w:r>
          </w:p>
        </w:tc>
      </w:tr>
      <w:tr w:rsidR="00F06CAA" w:rsidRPr="00F06CAA" w:rsidTr="00F06CAA">
        <w:tc>
          <w:tcPr>
            <w:tcW w:w="127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9071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 公告本公司審計委員會新任委員名單</w:t>
            </w:r>
          </w:p>
        </w:tc>
      </w:tr>
      <w:tr w:rsidR="00F06CAA" w:rsidRPr="00F06CAA" w:rsidTr="00F06CAA">
        <w:tc>
          <w:tcPr>
            <w:tcW w:w="1278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1634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　第 6 款 </w:t>
            </w:r>
          </w:p>
        </w:tc>
        <w:tc>
          <w:tcPr>
            <w:tcW w:w="134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6095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 107/06/13 </w:t>
            </w:r>
          </w:p>
        </w:tc>
      </w:tr>
      <w:tr w:rsidR="00F06CAA" w:rsidRPr="00F06CAA" w:rsidTr="00F06CAA">
        <w:tc>
          <w:tcPr>
            <w:tcW w:w="127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9071" w:type="dxa"/>
            <w:gridSpan w:val="5"/>
            <w:tcBorders>
              <w:top w:val="single" w:sz="6" w:space="0" w:color="FFFFFF"/>
              <w:left w:val="single" w:sz="6" w:space="0" w:color="E5E5E5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1.發生變動日期:107/06/13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2.功能性委員會名稱:審計委員會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3.舊任者姓名及簡歷: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楊千-國立交通大學經營管理研究所教授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孝先-工研院資訊與通訊研究所副所長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傅幼軒-元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太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科技工業股份有限公司總經理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4.新任者姓名及簡歷: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傅幼軒-元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太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科技工業股份有限公司總經理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孝先-工研院資訊與通訊研究所副所長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蘇淑津-佳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世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達技術長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5.異動情形（請輸入「辭職」、「解任」、「任期屆滿」或「新任」）:任期屆滿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6.異動原因:任期屆滿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7.原任期（例xx/xx/xx ~ xx/xx/xx）:104/07/12~107/07/11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8.新任生效日期:107/07/12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9.其他應敘明事項:無</w:t>
            </w:r>
          </w:p>
        </w:tc>
      </w:tr>
    </w:tbl>
    <w:p w:rsidR="00F06CAA" w:rsidRDefault="00F06CAA">
      <w:pPr>
        <w:rPr>
          <w:rFonts w:ascii="標楷體" w:eastAsia="標楷體" w:hAnsi="標楷體" w:hint="eastAsia"/>
          <w:sz w:val="22"/>
        </w:rPr>
      </w:pPr>
    </w:p>
    <w:p w:rsidR="00F06CAA" w:rsidRDefault="00F06CAA">
      <w:pPr>
        <w:rPr>
          <w:rFonts w:ascii="標楷體" w:eastAsia="標楷體" w:hAnsi="標楷體" w:hint="eastAsia"/>
          <w:sz w:val="22"/>
        </w:rPr>
      </w:pPr>
    </w:p>
    <w:p w:rsidR="00F06CAA" w:rsidRDefault="00F06CAA">
      <w:pPr>
        <w:rPr>
          <w:rFonts w:ascii="標楷體" w:eastAsia="標楷體" w:hAnsi="標楷體" w:hint="eastAsia"/>
          <w:sz w:val="22"/>
        </w:rPr>
      </w:pPr>
    </w:p>
    <w:p w:rsidR="00F06CAA" w:rsidRDefault="00F06CAA">
      <w:pPr>
        <w:rPr>
          <w:rFonts w:ascii="標楷體" w:eastAsia="標楷體" w:hAnsi="標楷體" w:hint="eastAsia"/>
          <w:sz w:val="22"/>
        </w:rPr>
      </w:pPr>
    </w:p>
    <w:p w:rsidR="00F06CAA" w:rsidRDefault="00F06CAA">
      <w:pPr>
        <w:rPr>
          <w:rFonts w:ascii="標楷體" w:eastAsia="標楷體" w:hAnsi="標楷體" w:hint="eastAsia"/>
          <w:sz w:val="22"/>
        </w:rPr>
      </w:pPr>
    </w:p>
    <w:tbl>
      <w:tblPr>
        <w:tblW w:w="10349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2519"/>
        <w:gridCol w:w="1199"/>
        <w:gridCol w:w="1232"/>
        <w:gridCol w:w="1211"/>
        <w:gridCol w:w="2768"/>
      </w:tblGrid>
      <w:tr w:rsidR="00F06CAA" w:rsidRPr="00F06CAA" w:rsidTr="00F06CA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lastRenderedPageBreak/>
              <w:t>序號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107/06/13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16:38:06</w:t>
            </w:r>
          </w:p>
        </w:tc>
      </w:tr>
      <w:tr w:rsidR="00F06CAA" w:rsidRPr="00F06CAA" w:rsidTr="00F06CAA">
        <w:tc>
          <w:tcPr>
            <w:tcW w:w="1419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2326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2533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 03-5722691</w:t>
            </w:r>
          </w:p>
        </w:tc>
      </w:tr>
      <w:tr w:rsidR="00F06CAA" w:rsidRPr="00F06CAA" w:rsidTr="00F06CAA">
        <w:tc>
          <w:tcPr>
            <w:tcW w:w="1419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8930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 公告本公司薪酬委員會委員任期屆滿</w:t>
            </w:r>
          </w:p>
        </w:tc>
      </w:tr>
      <w:tr w:rsidR="00F06CAA" w:rsidRPr="00F06CAA" w:rsidTr="00F06CAA">
        <w:tc>
          <w:tcPr>
            <w:tcW w:w="1419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2326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　第 6 款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5237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 xml:space="preserve"> 107/06/13 </w:t>
            </w:r>
          </w:p>
        </w:tc>
      </w:tr>
      <w:tr w:rsidR="00F06CAA" w:rsidRPr="00F06CAA" w:rsidTr="00F06CAA">
        <w:tc>
          <w:tcPr>
            <w:tcW w:w="141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8930" w:type="dxa"/>
            <w:gridSpan w:val="5"/>
            <w:tcBorders>
              <w:top w:val="single" w:sz="6" w:space="0" w:color="FFFFFF"/>
              <w:left w:val="single" w:sz="6" w:space="0" w:color="E5E5E5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1.發生變動日期:107/06/13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2.功能性委員會名稱:薪酬委員會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3.舊任者姓名及簡歷: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楊千-國立交通大學經營管理研究所教授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余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孝先-工研院資訊與通訊研究所副所長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傅幼軒-元</w:t>
            </w:r>
            <w:proofErr w:type="gramStart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太</w:t>
            </w:r>
            <w:proofErr w:type="gramEnd"/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科技工業股份有限公司總經理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4.新任者姓名及簡歷:尚未委任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5.異動情形（請輸入「辭職」、「解任」、「任期屆滿」或「新任」）:任期屆滿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6.異動原因:配合董事會任期屆滿，到期解任。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7.原任期（例xx/xx/xx ~ xx/xx/xx）:104/07/12~107/07/11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8.新任生效日期:新任委員將於近期董事會委任後另行公告</w:t>
            </w:r>
          </w:p>
          <w:p w:rsidR="00F06CAA" w:rsidRPr="00F06CAA" w:rsidRDefault="00F06CAA" w:rsidP="00F06CA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</w:pPr>
            <w:r w:rsidRPr="00F06CAA">
              <w:rPr>
                <w:rFonts w:ascii="標楷體" w:eastAsia="標楷體" w:hAnsi="標楷體" w:cs="細明體"/>
                <w:color w:val="333333"/>
                <w:kern w:val="0"/>
                <w:sz w:val="22"/>
              </w:rPr>
              <w:t>9.其他應敘明事項:無</w:t>
            </w:r>
          </w:p>
        </w:tc>
      </w:tr>
    </w:tbl>
    <w:p w:rsidR="00F06CAA" w:rsidRPr="00F06CAA" w:rsidRDefault="00F06CAA">
      <w:pPr>
        <w:rPr>
          <w:rFonts w:ascii="標楷體" w:eastAsia="標楷體" w:hAnsi="標楷體"/>
          <w:sz w:val="22"/>
        </w:rPr>
      </w:pPr>
    </w:p>
    <w:sectPr w:rsidR="00F06CAA" w:rsidRPr="00F06C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AA"/>
    <w:rsid w:val="00F0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06C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06CA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451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2018-06-13T09:39:00Z</dcterms:created>
  <dcterms:modified xsi:type="dcterms:W3CDTF">2018-06-13T09:48:00Z</dcterms:modified>
</cp:coreProperties>
</file>