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9"/>
      </w:tblGrid>
      <w:tr w:rsidR="005550E7" w:rsidRPr="005550E7" w:rsidTr="005550E7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本資料由　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 (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>上櫃公司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) 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>蒙恬　公司提供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 </w:t>
            </w:r>
          </w:p>
        </w:tc>
      </w:tr>
    </w:tbl>
    <w:p w:rsidR="005550E7" w:rsidRPr="005550E7" w:rsidRDefault="005550E7" w:rsidP="005550E7">
      <w:pPr>
        <w:widowControl/>
        <w:rPr>
          <w:rFonts w:ascii="Verdana" w:eastAsia="新細明體" w:hAnsi="Verdana" w:cs="新細明體"/>
          <w:vanish/>
          <w:color w:val="000000"/>
          <w:kern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00"/>
        <w:gridCol w:w="1632"/>
        <w:gridCol w:w="1571"/>
        <w:gridCol w:w="1632"/>
        <w:gridCol w:w="1709"/>
      </w:tblGrid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106/05/26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12:22:37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03-5722691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一</w:t>
            </w:r>
            <w:r w:rsidRPr="005550E7"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  <w:t>○</w:t>
            </w: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六年股東常會重要決議事項公告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106/05/26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1.股東常會日期:106/05/26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2.重要決議事項一、盈餘分配或盈虧撥補:通過承認民國</w:t>
            </w:r>
            <w:proofErr w:type="gramStart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105</w:t>
            </w:r>
            <w:proofErr w:type="gramEnd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年度盈餘分配之議案。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3.重要決議事項二、章程修訂:通過修訂「公司章程」案。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4.重要決議事項三、營業報告書及財務報表:通過承認民國</w:t>
            </w:r>
            <w:proofErr w:type="gramStart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105</w:t>
            </w:r>
            <w:proofErr w:type="gramEnd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年度之營業報告書及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財務報表案。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5.重要決議事項四、董監事選舉:無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6.重要決議事項五、其他事項:通過修訂「取得或處分資產處理程序」案。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92335F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p w:rsidR="005550E7" w:rsidRDefault="005550E7">
      <w:pPr>
        <w:rPr>
          <w:rFonts w:hint="eastAsi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9"/>
      </w:tblGrid>
      <w:tr w:rsidR="005550E7" w:rsidRPr="005550E7" w:rsidTr="005550E7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lastRenderedPageBreak/>
              <w:t xml:space="preserve">本資料由　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 (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>上櫃公司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) 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>蒙恬　公司提供</w:t>
            </w:r>
            <w:r w:rsidRPr="005550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Cs w:val="24"/>
              </w:rPr>
              <w:t xml:space="preserve"> </w:t>
            </w:r>
          </w:p>
        </w:tc>
      </w:tr>
    </w:tbl>
    <w:p w:rsidR="005550E7" w:rsidRPr="005550E7" w:rsidRDefault="005550E7" w:rsidP="005550E7">
      <w:pPr>
        <w:widowControl/>
        <w:rPr>
          <w:rFonts w:ascii="Verdana" w:eastAsia="新細明體" w:hAnsi="Verdana" w:cs="新細明體"/>
          <w:vanish/>
          <w:color w:val="000000"/>
          <w:kern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809"/>
        <w:gridCol w:w="1630"/>
        <w:gridCol w:w="1569"/>
        <w:gridCol w:w="1630"/>
        <w:gridCol w:w="1707"/>
      </w:tblGrid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106/05/26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12:22:13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03-5722691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公告股東會決議配發現金股利之配息基準日相關事宜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106/05/26</w:t>
            </w:r>
          </w:p>
        </w:tc>
      </w:tr>
      <w:tr w:rsidR="005550E7" w:rsidRPr="005550E7" w:rsidTr="005550E7">
        <w:trPr>
          <w:jc w:val="center"/>
        </w:trPr>
        <w:tc>
          <w:tcPr>
            <w:tcW w:w="0" w:type="auto"/>
            <w:vAlign w:val="center"/>
            <w:hideMark/>
          </w:tcPr>
          <w:p w:rsidR="005550E7" w:rsidRPr="005550E7" w:rsidRDefault="005550E7" w:rsidP="005550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</w:pPr>
            <w:r w:rsidRPr="005550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1.董事會、股東會決議或公司決定日期:106/05/26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2.除權、息類別（請填入「除權」、「除息」或「除權息」）:除息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3.發放股利種類及金額:現金股利：NT$19,535,083元(每股配發現金0.61元)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4.除權（息）交易日:106/06/13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5.最後過戶日:106/06/14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6.停止過戶起始日期:106/06/15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7.停止過戶截止日期:106/06/19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8.除權（息）基準日:106/06/19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9.其他應敘明事項:(1)本次現金股利按分配比例計算至元為止，元以下捨去，不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足一元之</w:t>
            </w:r>
            <w:proofErr w:type="gramStart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畸</w:t>
            </w:r>
            <w:proofErr w:type="gramEnd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零款合計數，由小數點數字自大至小及戶號由前至後順序調整，至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符合現金股利分配總額。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(2)現金股利預計於106年7月10日以匯款或掛號郵寄支票方式發放，匯費及郵費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由股東自行負擔。貴股東之現金股利帳號如未辦理變更、撤銷以致退</w:t>
            </w:r>
            <w:proofErr w:type="gramStart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匯</w:t>
            </w:r>
            <w:proofErr w:type="gramEnd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，需自</w:t>
            </w:r>
          </w:p>
          <w:p w:rsidR="005550E7" w:rsidRPr="005550E7" w:rsidRDefault="005550E7" w:rsidP="005550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行負擔退</w:t>
            </w:r>
            <w:proofErr w:type="gramStart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匯改寄</w:t>
            </w:r>
            <w:proofErr w:type="gramEnd"/>
            <w:r w:rsidRPr="005550E7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支票之郵資費用。</w:t>
            </w:r>
          </w:p>
        </w:tc>
      </w:tr>
    </w:tbl>
    <w:p w:rsidR="005550E7" w:rsidRPr="005550E7" w:rsidRDefault="005550E7"/>
    <w:sectPr w:rsidR="005550E7" w:rsidRPr="005550E7" w:rsidSect="00E75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0E7"/>
    <w:rsid w:val="00366267"/>
    <w:rsid w:val="005550E7"/>
    <w:rsid w:val="006223F9"/>
    <w:rsid w:val="00893B83"/>
    <w:rsid w:val="00E7589B"/>
    <w:rsid w:val="00F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50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550E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1</cp:revision>
  <dcterms:created xsi:type="dcterms:W3CDTF">2017-05-26T07:24:00Z</dcterms:created>
  <dcterms:modified xsi:type="dcterms:W3CDTF">2017-05-26T07:25:00Z</dcterms:modified>
</cp:coreProperties>
</file>