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066"/>
        <w:gridCol w:w="1534"/>
        <w:gridCol w:w="1176"/>
        <w:gridCol w:w="1534"/>
        <w:gridCol w:w="1443"/>
      </w:tblGrid>
      <w:tr w:rsidR="00837E75" w:rsidRPr="00837E75" w:rsidTr="00837E75"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105/05/18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發言時間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11:46:39</w:t>
            </w:r>
          </w:p>
        </w:tc>
      </w:tr>
      <w:tr w:rsidR="00837E75" w:rsidRPr="00837E75" w:rsidTr="00837E75"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詹榮泉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財務長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發言人電話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03-5722691</w:t>
            </w:r>
          </w:p>
        </w:tc>
      </w:tr>
      <w:tr w:rsidR="00837E75" w:rsidRPr="00837E75" w:rsidTr="00837E75"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主旨</w:t>
            </w:r>
          </w:p>
        </w:tc>
        <w:tc>
          <w:tcPr>
            <w:tcW w:w="6753" w:type="dxa"/>
            <w:gridSpan w:val="5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 一○五年股東常會重要決議事項公告</w:t>
            </w:r>
          </w:p>
        </w:tc>
      </w:tr>
      <w:tr w:rsidR="00837E75" w:rsidRPr="00837E75" w:rsidTr="00837E75"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第 18 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事實發生日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105/05/18</w:t>
            </w:r>
          </w:p>
        </w:tc>
      </w:tr>
      <w:tr w:rsidR="00837E75" w:rsidRPr="00837E75" w:rsidTr="00837E75">
        <w:tc>
          <w:tcPr>
            <w:tcW w:w="0" w:type="auto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說明</w:t>
            </w:r>
          </w:p>
        </w:tc>
        <w:tc>
          <w:tcPr>
            <w:tcW w:w="6753" w:type="dxa"/>
            <w:gridSpan w:val="5"/>
            <w:shd w:val="clear" w:color="auto" w:fill="FFFFFF"/>
            <w:vAlign w:val="center"/>
            <w:hideMark/>
          </w:tcPr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1.股東常會日期:105/05/18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2.重要決議事項: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(1)通過修正公司章程案。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(2)通過承認民國</w:t>
            </w:r>
            <w:proofErr w:type="gramStart"/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104</w:t>
            </w:r>
            <w:proofErr w:type="gramEnd"/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年度之營業報告書及財務報表案。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(3)通過承認民國</w:t>
            </w:r>
            <w:proofErr w:type="gramStart"/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104</w:t>
            </w:r>
            <w:proofErr w:type="gramEnd"/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年度盈餘分配之議案。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(4)通過修訂「衍生性商品交易處理程序」案。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(5)通過修訂「背書保證辦法」案。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(6)通過修訂「資金貸與他人作業程序」案。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3.年度財務報告是否經股東會承認: 是</w:t>
            </w:r>
          </w:p>
          <w:p w:rsidR="00837E75" w:rsidRPr="00837E75" w:rsidRDefault="00837E75" w:rsidP="00837E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837E75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4.其他應敘明事項:無。</w:t>
            </w:r>
          </w:p>
        </w:tc>
      </w:tr>
    </w:tbl>
    <w:p w:rsidR="009262CE" w:rsidRDefault="009262CE" w:rsidP="00837E75">
      <w:pPr>
        <w:widowControl/>
        <w:rPr>
          <w:rFonts w:ascii="Verdana" w:eastAsia="新細明體" w:hAnsi="Verdana" w:cs="新細明體"/>
          <w:color w:val="000000"/>
          <w:kern w:val="0"/>
          <w:sz w:val="14"/>
          <w:szCs w:val="14"/>
        </w:rPr>
      </w:pPr>
    </w:p>
    <w:p w:rsidR="009262CE" w:rsidRDefault="009262CE">
      <w:pPr>
        <w:widowControl/>
        <w:rPr>
          <w:rFonts w:ascii="Verdana" w:eastAsia="新細明體" w:hAnsi="Verdana" w:cs="新細明體"/>
          <w:color w:val="000000"/>
          <w:kern w:val="0"/>
          <w:sz w:val="14"/>
          <w:szCs w:val="14"/>
        </w:rPr>
      </w:pPr>
      <w:r>
        <w:rPr>
          <w:rFonts w:ascii="Verdana" w:eastAsia="新細明體" w:hAnsi="Verdana" w:cs="新細明體"/>
          <w:color w:val="000000"/>
          <w:kern w:val="0"/>
          <w:sz w:val="14"/>
          <w:szCs w:val="14"/>
        </w:rPr>
        <w:br w:type="page"/>
      </w:r>
    </w:p>
    <w:p w:rsidR="009262CE" w:rsidRDefault="009262CE" w:rsidP="00837E75">
      <w:pPr>
        <w:widowControl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tbl>
      <w:tblPr>
        <w:tblW w:w="9214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278"/>
        <w:gridCol w:w="1432"/>
        <w:gridCol w:w="1103"/>
        <w:gridCol w:w="1432"/>
        <w:gridCol w:w="2823"/>
      </w:tblGrid>
      <w:tr w:rsidR="009262CE" w:rsidRPr="009262CE" w:rsidTr="009262CE"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105/05/18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發言時間</w:t>
            </w:r>
          </w:p>
        </w:tc>
        <w:tc>
          <w:tcPr>
            <w:tcW w:w="2809" w:type="dxa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11:46:14</w:t>
            </w:r>
          </w:p>
        </w:tc>
      </w:tr>
      <w:tr w:rsidR="009262CE" w:rsidRPr="009262CE" w:rsidTr="009262CE"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詹榮泉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財務長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發言人電話</w:t>
            </w:r>
          </w:p>
        </w:tc>
        <w:tc>
          <w:tcPr>
            <w:tcW w:w="2809" w:type="dxa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 03-5722691</w:t>
            </w:r>
          </w:p>
        </w:tc>
      </w:tr>
      <w:tr w:rsidR="009262CE" w:rsidRPr="009262CE" w:rsidTr="009262CE"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主旨</w:t>
            </w:r>
          </w:p>
        </w:tc>
        <w:tc>
          <w:tcPr>
            <w:tcW w:w="8081" w:type="dxa"/>
            <w:gridSpan w:val="5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  <w:t> 公告股東會決議配發現金股利之配息基準日相關事宜</w:t>
            </w:r>
          </w:p>
        </w:tc>
      </w:tr>
      <w:tr w:rsidR="009262CE" w:rsidRPr="009262CE" w:rsidTr="009262CE"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 xml:space="preserve">　第 14 款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事實發生日</w:t>
            </w:r>
          </w:p>
        </w:tc>
        <w:tc>
          <w:tcPr>
            <w:tcW w:w="5365" w:type="dxa"/>
            <w:gridSpan w:val="3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 xml:space="preserve"> 105/05/18 </w:t>
            </w:r>
          </w:p>
        </w:tc>
      </w:tr>
      <w:tr w:rsidR="009262CE" w:rsidRPr="009262CE" w:rsidTr="009262CE">
        <w:tc>
          <w:tcPr>
            <w:tcW w:w="0" w:type="auto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  <w:t>說明</w:t>
            </w:r>
          </w:p>
        </w:tc>
        <w:tc>
          <w:tcPr>
            <w:tcW w:w="8081" w:type="dxa"/>
            <w:gridSpan w:val="5"/>
            <w:shd w:val="clear" w:color="auto" w:fill="FFFFFF"/>
            <w:vAlign w:val="center"/>
            <w:hideMark/>
          </w:tcPr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1.董事會、股東會決議或公司決定日期:105/05/18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2.除權、息類別（請填入「除權」、「除息」或「除權息」）:除息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3.發放股利種類及金額:現金股利：NT$18,894,589元(每股配發現金0.59元)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4.除權（息）交易日:105/06/03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5.最後過戶日:105/06/04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6.停止過戶起始日期:105/06/05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7.停止過戶截止日期:105/06/09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8.除權（息）基準日:105/06/09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9.其他應敘明事項:1.本次現金股利按分配比例計算至元為止，元以下捨去，不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足一元之</w:t>
            </w:r>
            <w:proofErr w:type="gramStart"/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畸</w:t>
            </w:r>
            <w:proofErr w:type="gramEnd"/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零款合計數，由小數點數字自大至小及戶號由前至後順序調整，至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符合現金股利分配總額。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2.現金股利預計於105年6月30日以匯款或掛號郵寄支票方式發放，匯費及郵費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由股東自行負擔。貴股東之現金股利帳號如未辦理變更、撤銷以致退</w:t>
            </w:r>
            <w:proofErr w:type="gramStart"/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匯</w:t>
            </w:r>
            <w:proofErr w:type="gramEnd"/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，需自</w:t>
            </w:r>
          </w:p>
          <w:p w:rsidR="009262CE" w:rsidRPr="009262CE" w:rsidRDefault="009262CE" w:rsidP="009262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新細明體" w:eastAsia="新細明體" w:hAnsi="新細明體" w:cs="細明體"/>
                <w:color w:val="333333"/>
                <w:kern w:val="0"/>
                <w:sz w:val="28"/>
                <w:szCs w:val="28"/>
              </w:rPr>
            </w:pPr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行負擔退</w:t>
            </w:r>
            <w:proofErr w:type="gramStart"/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匯改寄</w:t>
            </w:r>
            <w:proofErr w:type="gramEnd"/>
            <w:r w:rsidRPr="009262CE">
              <w:rPr>
                <w:rFonts w:ascii="新細明體" w:eastAsia="新細明體" w:hAnsi="新細明體" w:cs="細明體"/>
                <w:color w:val="333333"/>
                <w:kern w:val="0"/>
                <w:sz w:val="26"/>
                <w:szCs w:val="26"/>
              </w:rPr>
              <w:t>支票之郵資費用。</w:t>
            </w:r>
          </w:p>
        </w:tc>
      </w:tr>
    </w:tbl>
    <w:p w:rsidR="009262CE" w:rsidRPr="00837E75" w:rsidRDefault="009262CE" w:rsidP="00837E75">
      <w:pPr>
        <w:widowControl/>
        <w:rPr>
          <w:rFonts w:ascii="Verdana" w:eastAsia="新細明體" w:hAnsi="Verdana" w:cs="新細明體"/>
          <w:vanish/>
          <w:color w:val="000000"/>
          <w:kern w:val="0"/>
          <w:sz w:val="14"/>
          <w:szCs w:val="14"/>
        </w:rPr>
      </w:pPr>
    </w:p>
    <w:p w:rsidR="0092335F" w:rsidRDefault="009262CE"/>
    <w:sectPr w:rsidR="0092335F" w:rsidSect="007C00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E75"/>
    <w:rsid w:val="00366267"/>
    <w:rsid w:val="007C00D3"/>
    <w:rsid w:val="00837E75"/>
    <w:rsid w:val="00893B83"/>
    <w:rsid w:val="0092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37E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37E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2</cp:revision>
  <dcterms:created xsi:type="dcterms:W3CDTF">2016-05-18T04:05:00Z</dcterms:created>
  <dcterms:modified xsi:type="dcterms:W3CDTF">2016-05-18T04:14:00Z</dcterms:modified>
</cp:coreProperties>
</file>