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(上櫃公司)蒙恬 　公司提供</w:t>
            </w:r>
          </w:p>
        </w:tc>
      </w:tr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0726D" w:rsidRPr="0050726D" w:rsidRDefault="0050726D" w:rsidP="0050726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2048"/>
        <w:gridCol w:w="1383"/>
        <w:gridCol w:w="1235"/>
        <w:gridCol w:w="1383"/>
        <w:gridCol w:w="1469"/>
      </w:tblGrid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101/03/05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17:11:32</w:t>
            </w:r>
          </w:p>
        </w:tc>
      </w:tr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 xml:space="preserve"> 本公司101年3月5日董事會通過之重要議案</w:t>
            </w:r>
          </w:p>
        </w:tc>
      </w:tr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第二條　第 51款 </w:t>
            </w:r>
          </w:p>
        </w:tc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101/03/05</w:t>
            </w:r>
          </w:p>
        </w:tc>
      </w:tr>
      <w:tr w:rsidR="0050726D" w:rsidRPr="0050726D" w:rsidTr="0050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26D" w:rsidRPr="0050726D" w:rsidRDefault="0050726D" w:rsidP="00507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26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1.事實發生日:101/03/05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2.公司名稱:蒙恬科技股份有限公司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3.與公司關係[請輸入本公司或聯屬公司]:本公司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5.發生緣由:本公司今日召開董事會，會中重要決議下：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(1)承認</w:t>
            </w:r>
            <w:proofErr w:type="gramStart"/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年度財務數字:合併營收淨額438,604仟元，稅後淨利70,089仟元，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每股稅後盈餘為2.23元。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(2)本公司民國</w:t>
            </w:r>
            <w:proofErr w:type="gramStart"/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年度決算盈餘計新台幣70,089仟元，擬議配發股東普通股現金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股利每股2.14元。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(3)修正股東會議事規則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(4)修正「取得與處分資產辦法」案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6.因應措施:無。</w:t>
            </w:r>
          </w:p>
          <w:p w:rsidR="0050726D" w:rsidRPr="0050726D" w:rsidRDefault="0050726D" w:rsidP="00507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0726D">
              <w:rPr>
                <w:rFonts w:ascii="細明體" w:eastAsia="細明體" w:hAnsi="細明體" w:cs="細明體"/>
                <w:kern w:val="0"/>
                <w:szCs w:val="24"/>
              </w:rPr>
              <w:t>7.其他應敘明事項:無。</w:t>
            </w:r>
          </w:p>
        </w:tc>
      </w:tr>
    </w:tbl>
    <w:p w:rsidR="008A5F9C" w:rsidRDefault="008A5F9C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  <w:p w:rsidR="00922BFB" w:rsidRP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22BFB" w:rsidRPr="00922BFB" w:rsidRDefault="00922BFB" w:rsidP="00922BF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926"/>
        <w:gridCol w:w="1280"/>
        <w:gridCol w:w="995"/>
        <w:gridCol w:w="1280"/>
        <w:gridCol w:w="1185"/>
      </w:tblGrid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101/03/05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17:11:56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 xml:space="preserve"> 本公司董事會決議召開股東常會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第二條　第 17款 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101/03/05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1.董事會決議日期:101/03/05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2.股東會召開日期:101/05/25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3.股東會召開地點:新竹市光復路二段二巷47號一樓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4.召集事由: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一、報告事項：(1)</w:t>
            </w:r>
            <w:proofErr w:type="gramStart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年度營業決算報告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(2)監察人審查100年決算表冊報告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(3)其他報告事項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承認事項：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(1)承認民國</w:t>
            </w:r>
            <w:proofErr w:type="gramStart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年度之營業報告書及財務報表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(2)承認民國</w:t>
            </w:r>
            <w:proofErr w:type="gramStart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年度盈餘分派之議案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二、討論事項：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(1)修正股東會議事規則案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(2)修正「取得與處分資產辦法」案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(3)其他討論事項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三、選舉事項: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改選董事監察人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5.停止過戶起始日期:101/03/27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6.停止過戶截止日期:101/05/25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7.其他應敘明事項:無。</w:t>
            </w:r>
          </w:p>
        </w:tc>
      </w:tr>
    </w:tbl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p w:rsidR="00922BFB" w:rsidRDefault="00922BFB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22BFB" w:rsidRPr="00922BFB" w:rsidRDefault="00922BFB" w:rsidP="00922BF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2054"/>
        <w:gridCol w:w="1385"/>
        <w:gridCol w:w="1226"/>
        <w:gridCol w:w="1385"/>
        <w:gridCol w:w="1458"/>
      </w:tblGrid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101/03/05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17:12:11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 xml:space="preserve"> 董事會決議發放股利情形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第二條　第 14款 </w:t>
            </w:r>
          </w:p>
        </w:tc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101/03/05</w:t>
            </w:r>
          </w:p>
        </w:tc>
      </w:tr>
      <w:tr w:rsidR="00922BFB" w:rsidRPr="00922BFB" w:rsidTr="00922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FB" w:rsidRPr="00922BFB" w:rsidRDefault="00922BFB" w:rsidP="00922B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2BFB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1.董事會決議日期:101/03/05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2.發放股利種類及金額: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本公司民國</w:t>
            </w:r>
            <w:proofErr w:type="gramStart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年度決算盈餘計新台幣70,089仟元，擬議配發股東普通股現金股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利68,532,916元，即每股2.14元。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3.其他應敘明事項:</w:t>
            </w:r>
          </w:p>
          <w:p w:rsidR="00922BFB" w:rsidRPr="00922BFB" w:rsidRDefault="00922BFB" w:rsidP="00922B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22BFB">
              <w:rPr>
                <w:rFonts w:ascii="細明體" w:eastAsia="細明體" w:hAnsi="細明體" w:cs="細明體"/>
                <w:kern w:val="0"/>
                <w:szCs w:val="24"/>
              </w:rPr>
              <w:t>擬議配發員工現金紅利新台幣5,200,000元、董監事酬勞1,300,000元。</w:t>
            </w:r>
          </w:p>
        </w:tc>
      </w:tr>
    </w:tbl>
    <w:p w:rsidR="00922BFB" w:rsidRPr="00922BFB" w:rsidRDefault="00922BFB"/>
    <w:sectPr w:rsidR="00922BFB" w:rsidRPr="00922BFB" w:rsidSect="008A5F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F5" w:rsidRDefault="00CE77F5" w:rsidP="00922BFB">
      <w:r>
        <w:separator/>
      </w:r>
    </w:p>
  </w:endnote>
  <w:endnote w:type="continuationSeparator" w:id="0">
    <w:p w:rsidR="00CE77F5" w:rsidRDefault="00CE77F5" w:rsidP="0092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F5" w:rsidRDefault="00CE77F5" w:rsidP="00922BFB">
      <w:r>
        <w:separator/>
      </w:r>
    </w:p>
  </w:footnote>
  <w:footnote w:type="continuationSeparator" w:id="0">
    <w:p w:rsidR="00CE77F5" w:rsidRDefault="00CE77F5" w:rsidP="00922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6D"/>
    <w:rsid w:val="00400ADA"/>
    <w:rsid w:val="0050726D"/>
    <w:rsid w:val="008A5F9C"/>
    <w:rsid w:val="00922BFB"/>
    <w:rsid w:val="00C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072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0726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2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2B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2B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Yvonne.lee</dc:creator>
  <cp:lastModifiedBy>Yvonne.lee</cp:lastModifiedBy>
  <cp:revision>2</cp:revision>
  <dcterms:created xsi:type="dcterms:W3CDTF">2012-03-14T07:34:00Z</dcterms:created>
  <dcterms:modified xsi:type="dcterms:W3CDTF">2012-03-14T07:36:00Z</dcterms:modified>
</cp:coreProperties>
</file>